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7A61F" w14:textId="45C63534" w:rsidR="00D26543" w:rsidRPr="00424E96" w:rsidRDefault="00D26543" w:rsidP="008D3263">
      <w:pPr>
        <w:spacing w:line="360" w:lineRule="auto"/>
        <w:rPr>
          <w:rFonts w:ascii="Times New Roman" w:eastAsia="黑体" w:hAnsi="Times New Roman" w:cs="Times New Roman"/>
          <w:b/>
          <w:kern w:val="0"/>
          <w:sz w:val="24"/>
          <w:szCs w:val="24"/>
        </w:rPr>
      </w:pPr>
      <w:r w:rsidRPr="00424E96">
        <w:rPr>
          <w:rFonts w:ascii="Times New Roman" w:eastAsia="黑体" w:hAnsi="Times New Roman" w:cs="Times New Roman"/>
          <w:b/>
          <w:kern w:val="0"/>
          <w:sz w:val="24"/>
          <w:szCs w:val="24"/>
        </w:rPr>
        <w:t>附件：</w:t>
      </w:r>
      <w:r w:rsidR="00173FA4" w:rsidRPr="00424E96">
        <w:rPr>
          <w:rFonts w:ascii="Times New Roman" w:hAnsi="Times New Roman" w:cs="Times New Roman"/>
          <w:b/>
          <w:sz w:val="24"/>
          <w:szCs w:val="24"/>
        </w:rPr>
        <w:t>知识点讲解文稿</w:t>
      </w:r>
      <w:r w:rsidR="00173FA4" w:rsidRPr="00424E96">
        <w:rPr>
          <w:rFonts w:ascii="Times New Roman" w:hAnsi="Times New Roman" w:cs="Times New Roman" w:hint="eastAsia"/>
          <w:b/>
          <w:sz w:val="24"/>
          <w:szCs w:val="24"/>
        </w:rPr>
        <w:t>样例</w:t>
      </w:r>
    </w:p>
    <w:p w14:paraId="61985BAF" w14:textId="22A42650" w:rsidR="00D26543" w:rsidRPr="00721A41" w:rsidRDefault="00F20EBA" w:rsidP="00746F21">
      <w:pPr>
        <w:spacing w:line="360" w:lineRule="auto"/>
        <w:rPr>
          <w:rFonts w:ascii="Times New Roman" w:hAnsi="Times New Roman" w:cs="Times New Roman"/>
          <w:szCs w:val="21"/>
        </w:rPr>
      </w:pPr>
      <w:r>
        <w:rPr>
          <w:rFonts w:ascii="Times New Roman" w:hAnsi="Times New Roman" w:cs="Times New Roman" w:hint="eastAsia"/>
          <w:szCs w:val="21"/>
        </w:rPr>
        <w:t xml:space="preserve"> </w:t>
      </w:r>
    </w:p>
    <w:p w14:paraId="5597EE96" w14:textId="778C6F57" w:rsidR="00D26543" w:rsidRPr="00721A41" w:rsidRDefault="00D26543" w:rsidP="00D26543">
      <w:pPr>
        <w:spacing w:line="400" w:lineRule="exact"/>
        <w:ind w:firstLineChars="200" w:firstLine="480"/>
        <w:rPr>
          <w:rFonts w:ascii="Times New Roman" w:hAnsi="Times New Roman" w:cs="Times New Roman"/>
          <w:sz w:val="24"/>
          <w:szCs w:val="21"/>
        </w:rPr>
      </w:pPr>
      <w:r w:rsidRPr="00721A41">
        <w:rPr>
          <w:rFonts w:ascii="Times New Roman" w:hAnsi="Times New Roman" w:cs="Times New Roman"/>
          <w:sz w:val="24"/>
          <w:szCs w:val="21"/>
        </w:rPr>
        <w:t xml:space="preserve">Hello, I’m Professor Yu </w:t>
      </w:r>
      <w:proofErr w:type="spellStart"/>
      <w:r w:rsidRPr="00721A41">
        <w:rPr>
          <w:rFonts w:ascii="Times New Roman" w:hAnsi="Times New Roman" w:cs="Times New Roman"/>
          <w:sz w:val="24"/>
          <w:szCs w:val="21"/>
        </w:rPr>
        <w:t>Jianhua</w:t>
      </w:r>
      <w:proofErr w:type="spellEnd"/>
      <w:r w:rsidRPr="00721A41">
        <w:rPr>
          <w:rFonts w:ascii="Times New Roman" w:hAnsi="Times New Roman" w:cs="Times New Roman"/>
          <w:sz w:val="24"/>
          <w:szCs w:val="21"/>
        </w:rPr>
        <w:t xml:space="preserve">. Welcome to Unit Two. In this Unit, we’ll be discussing the roles of the author, the narrator and the reader. And the short story </w:t>
      </w:r>
      <w:r w:rsidRPr="00721A41">
        <w:rPr>
          <w:rFonts w:ascii="Times New Roman" w:hAnsi="Times New Roman" w:cs="Times New Roman"/>
          <w:bCs/>
          <w:sz w:val="24"/>
          <w:szCs w:val="21"/>
        </w:rPr>
        <w:t>“</w:t>
      </w:r>
      <w:r w:rsidRPr="00721A41">
        <w:rPr>
          <w:rFonts w:ascii="Times New Roman" w:hAnsi="Times New Roman" w:cs="Times New Roman"/>
          <w:sz w:val="24"/>
          <w:szCs w:val="21"/>
        </w:rPr>
        <w:t>A Piece of Yellow Soap</w:t>
      </w:r>
      <w:r w:rsidRPr="00721A41">
        <w:rPr>
          <w:rFonts w:ascii="Times New Roman" w:hAnsi="Times New Roman" w:cs="Times New Roman"/>
          <w:bCs/>
          <w:sz w:val="24"/>
          <w:szCs w:val="21"/>
        </w:rPr>
        <w:t xml:space="preserve">” by </w:t>
      </w:r>
      <w:r w:rsidRPr="00721A41">
        <w:rPr>
          <w:rFonts w:ascii="Times New Roman" w:hAnsi="Times New Roman" w:cs="Times New Roman"/>
          <w:sz w:val="24"/>
          <w:szCs w:val="21"/>
        </w:rPr>
        <w:t xml:space="preserve">Frank </w:t>
      </w:r>
      <w:proofErr w:type="spellStart"/>
      <w:r w:rsidRPr="00721A41">
        <w:rPr>
          <w:rFonts w:ascii="Times New Roman" w:hAnsi="Times New Roman" w:cs="Times New Roman"/>
          <w:sz w:val="24"/>
          <w:szCs w:val="21"/>
        </w:rPr>
        <w:t>Sargeson</w:t>
      </w:r>
      <w:proofErr w:type="spellEnd"/>
      <w:r w:rsidRPr="00721A41">
        <w:rPr>
          <w:rFonts w:ascii="Times New Roman" w:hAnsi="Times New Roman" w:cs="Times New Roman"/>
          <w:sz w:val="24"/>
          <w:szCs w:val="21"/>
        </w:rPr>
        <w:t xml:space="preserve"> will be used to give an illustration of the ideas.</w:t>
      </w:r>
    </w:p>
    <w:p w14:paraId="40A8D3C6" w14:textId="77777777" w:rsidR="00D26543" w:rsidRPr="00721A41" w:rsidRDefault="00D26543" w:rsidP="00D26543">
      <w:pPr>
        <w:spacing w:line="400" w:lineRule="exact"/>
        <w:ind w:firstLineChars="200" w:firstLine="480"/>
        <w:rPr>
          <w:rFonts w:ascii="Times New Roman" w:hAnsi="Times New Roman" w:cs="Times New Roman"/>
          <w:sz w:val="24"/>
          <w:szCs w:val="21"/>
        </w:rPr>
      </w:pPr>
      <w:r w:rsidRPr="00721A41">
        <w:rPr>
          <w:rFonts w:ascii="Times New Roman" w:hAnsi="Times New Roman" w:cs="Times New Roman"/>
          <w:sz w:val="24"/>
          <w:szCs w:val="21"/>
        </w:rPr>
        <w:t xml:space="preserve">The </w:t>
      </w:r>
      <w:r w:rsidRPr="00721A41">
        <w:rPr>
          <w:rFonts w:ascii="Times New Roman" w:hAnsi="Times New Roman" w:cs="Times New Roman"/>
          <w:b/>
          <w:sz w:val="24"/>
          <w:szCs w:val="21"/>
        </w:rPr>
        <w:t>author</w:t>
      </w:r>
      <w:r w:rsidRPr="00721A41">
        <w:rPr>
          <w:rFonts w:ascii="Times New Roman" w:hAnsi="Times New Roman" w:cs="Times New Roman"/>
          <w:sz w:val="24"/>
          <w:szCs w:val="21"/>
        </w:rPr>
        <w:t xml:space="preserve"> of a short story is the one who writes it. But the one who “writes” the story is not the one who “tells” it – we call the story-teller the </w:t>
      </w:r>
      <w:r w:rsidRPr="00721A41">
        <w:rPr>
          <w:rFonts w:ascii="Times New Roman" w:hAnsi="Times New Roman" w:cs="Times New Roman"/>
          <w:b/>
          <w:sz w:val="24"/>
          <w:szCs w:val="21"/>
        </w:rPr>
        <w:t>narrator</w:t>
      </w:r>
      <w:r w:rsidRPr="00721A41">
        <w:rPr>
          <w:rFonts w:ascii="Times New Roman" w:hAnsi="Times New Roman" w:cs="Times New Roman"/>
          <w:sz w:val="24"/>
          <w:szCs w:val="21"/>
        </w:rPr>
        <w:t>. Most likely, we do not know the author, the living physical person. What we know is the “</w:t>
      </w:r>
      <w:r w:rsidRPr="00721A41">
        <w:rPr>
          <w:rFonts w:ascii="Times New Roman" w:hAnsi="Times New Roman" w:cs="Times New Roman"/>
          <w:b/>
          <w:sz w:val="24"/>
          <w:szCs w:val="21"/>
        </w:rPr>
        <w:t>implied author</w:t>
      </w:r>
      <w:r w:rsidRPr="00721A41">
        <w:rPr>
          <w:rFonts w:ascii="Times New Roman" w:hAnsi="Times New Roman" w:cs="Times New Roman"/>
          <w:sz w:val="24"/>
          <w:szCs w:val="21"/>
        </w:rPr>
        <w:t xml:space="preserve">,” the image, ideas and attitude of the author that we infer from reading his/her work. In </w:t>
      </w:r>
      <w:r w:rsidRPr="00721A41">
        <w:rPr>
          <w:rFonts w:ascii="Times New Roman" w:hAnsi="Times New Roman" w:cs="Times New Roman"/>
          <w:i/>
          <w:iCs/>
          <w:sz w:val="24"/>
          <w:szCs w:val="21"/>
        </w:rPr>
        <w:t xml:space="preserve">Narrative Fiction: Contemporary Poetics </w:t>
      </w:r>
      <w:proofErr w:type="spellStart"/>
      <w:r w:rsidRPr="00721A41">
        <w:rPr>
          <w:rFonts w:ascii="Times New Roman" w:hAnsi="Times New Roman" w:cs="Times New Roman"/>
          <w:sz w:val="24"/>
          <w:szCs w:val="21"/>
        </w:rPr>
        <w:t>Rimmon</w:t>
      </w:r>
      <w:proofErr w:type="spellEnd"/>
      <w:r w:rsidRPr="00721A41">
        <w:rPr>
          <w:rFonts w:ascii="Times New Roman" w:hAnsi="Times New Roman" w:cs="Times New Roman"/>
          <w:sz w:val="24"/>
          <w:szCs w:val="21"/>
        </w:rPr>
        <w:t>-Kenan says: “The implied author, being voiceless and silent, must be seen as a construct inferred and assembled by the reader from all the components of the text.”</w:t>
      </w:r>
    </w:p>
    <w:p w14:paraId="27D12042" w14:textId="77777777" w:rsidR="00D26543" w:rsidRPr="00721A41" w:rsidRDefault="00D26543" w:rsidP="00D26543">
      <w:pPr>
        <w:spacing w:line="400" w:lineRule="exact"/>
        <w:ind w:firstLineChars="200" w:firstLine="480"/>
        <w:rPr>
          <w:rFonts w:ascii="Times New Roman" w:hAnsi="Times New Roman" w:cs="Times New Roman"/>
          <w:sz w:val="24"/>
          <w:szCs w:val="21"/>
        </w:rPr>
      </w:pPr>
      <w:r w:rsidRPr="00721A41">
        <w:rPr>
          <w:rFonts w:ascii="Times New Roman" w:hAnsi="Times New Roman" w:cs="Times New Roman"/>
          <w:sz w:val="24"/>
          <w:szCs w:val="21"/>
        </w:rPr>
        <w:t xml:space="preserve">For example, judging from a short story you have read, you might think that the person who writes it is a staunch supporter of women’s equal rights, but the actual writer </w:t>
      </w:r>
      <w:r w:rsidRPr="00721A41">
        <w:rPr>
          <w:rFonts w:ascii="Times New Roman" w:hAnsi="Times New Roman" w:cs="Times New Roman"/>
          <w:sz w:val="24"/>
          <w:szCs w:val="21"/>
          <w:u w:val="single"/>
        </w:rPr>
        <w:t>could</w:t>
      </w:r>
      <w:r w:rsidRPr="00721A41">
        <w:rPr>
          <w:rFonts w:ascii="Times New Roman" w:hAnsi="Times New Roman" w:cs="Times New Roman"/>
          <w:sz w:val="24"/>
          <w:szCs w:val="21"/>
        </w:rPr>
        <w:t xml:space="preserve"> still be a person who demands his wife serving him at home. So, the implied author is not necessarily the same as the real author.</w:t>
      </w:r>
    </w:p>
    <w:p w14:paraId="1CCF48D7" w14:textId="77777777" w:rsidR="00D26543" w:rsidRPr="00721A41" w:rsidRDefault="00D26543" w:rsidP="00D26543">
      <w:pPr>
        <w:spacing w:line="400" w:lineRule="exact"/>
        <w:ind w:firstLineChars="200" w:firstLine="480"/>
        <w:rPr>
          <w:rFonts w:ascii="Times New Roman" w:hAnsi="Times New Roman" w:cs="Times New Roman"/>
          <w:sz w:val="24"/>
          <w:szCs w:val="21"/>
        </w:rPr>
      </w:pPr>
      <w:r w:rsidRPr="00721A41">
        <w:rPr>
          <w:rFonts w:ascii="Times New Roman" w:hAnsi="Times New Roman" w:cs="Times New Roman"/>
          <w:sz w:val="24"/>
          <w:szCs w:val="21"/>
        </w:rPr>
        <w:t xml:space="preserve">Since there is an implied author, there is also an </w:t>
      </w:r>
      <w:r w:rsidRPr="00721A41">
        <w:rPr>
          <w:rFonts w:ascii="Times New Roman" w:hAnsi="Times New Roman" w:cs="Times New Roman"/>
          <w:b/>
          <w:sz w:val="24"/>
          <w:szCs w:val="21"/>
        </w:rPr>
        <w:t>implied reader</w:t>
      </w:r>
      <w:r w:rsidRPr="00721A41">
        <w:rPr>
          <w:rFonts w:ascii="Times New Roman" w:hAnsi="Times New Roman" w:cs="Times New Roman"/>
          <w:sz w:val="24"/>
          <w:szCs w:val="21"/>
        </w:rPr>
        <w:t xml:space="preserve">. Every author, when writing, would have to imagine a certain type of person who could serve as the ideal reader. For example, one particular piece of writing might aim at teenagers, or reform-minded left, or middle-class housewives. Wolfgang </w:t>
      </w:r>
      <w:proofErr w:type="spellStart"/>
      <w:r w:rsidRPr="00721A41">
        <w:rPr>
          <w:rFonts w:ascii="Times New Roman" w:hAnsi="Times New Roman" w:cs="Times New Roman"/>
          <w:sz w:val="24"/>
          <w:szCs w:val="21"/>
        </w:rPr>
        <w:t>Iser</w:t>
      </w:r>
      <w:proofErr w:type="spellEnd"/>
      <w:r w:rsidRPr="00721A41">
        <w:rPr>
          <w:rFonts w:ascii="Times New Roman" w:hAnsi="Times New Roman" w:cs="Times New Roman"/>
          <w:sz w:val="24"/>
          <w:szCs w:val="21"/>
        </w:rPr>
        <w:t xml:space="preserve"> says that “Any text may be said to presuppose an ‘ideal reader’ who has the particular attitudes appropriate to that text in order for it to achieve its full effect.”</w:t>
      </w:r>
    </w:p>
    <w:p w14:paraId="572A10CF" w14:textId="39F5C521" w:rsidR="00D26543" w:rsidRPr="00721A41" w:rsidRDefault="00D26543" w:rsidP="00D26543">
      <w:pPr>
        <w:spacing w:line="400" w:lineRule="exact"/>
        <w:ind w:firstLineChars="200" w:firstLine="480"/>
        <w:rPr>
          <w:rFonts w:ascii="Times New Roman" w:hAnsi="Times New Roman" w:cs="Times New Roman"/>
          <w:sz w:val="32"/>
        </w:rPr>
      </w:pPr>
      <w:r w:rsidRPr="00721A41">
        <w:rPr>
          <w:rFonts w:ascii="Times New Roman" w:hAnsi="Times New Roman" w:cs="Times New Roman"/>
          <w:sz w:val="24"/>
          <w:szCs w:val="21"/>
        </w:rPr>
        <w:t xml:space="preserve">Fiction has no real existence until it is read by someone. So on the receptive end, the </w:t>
      </w:r>
      <w:r w:rsidRPr="00721A41">
        <w:rPr>
          <w:rFonts w:ascii="Times New Roman" w:hAnsi="Times New Roman" w:cs="Times New Roman"/>
          <w:b/>
          <w:sz w:val="24"/>
          <w:szCs w:val="21"/>
        </w:rPr>
        <w:t>reader</w:t>
      </w:r>
      <w:r w:rsidRPr="00721A41">
        <w:rPr>
          <w:rFonts w:ascii="Times New Roman" w:hAnsi="Times New Roman" w:cs="Times New Roman"/>
          <w:sz w:val="24"/>
          <w:szCs w:val="21"/>
        </w:rPr>
        <w:t xml:space="preserve"> plays an important role. To varying degrees, almost every piece of short story means differently to different readers, depending on their age, education, gender, nationality, political and religious beliefs and personal life experiences. The reading process is thus interactive, with the reader playing the role of both a receiver and a contributor, as meaning can only be discovered and constructed by the reader. It is therefore a mistake to think that, for each story, there is a “correct” interpretation for all readers.</w:t>
      </w:r>
      <w:r w:rsidR="00C110A7" w:rsidRPr="00C110A7">
        <w:rPr>
          <w:rFonts w:ascii="Times New Roman" w:hAnsi="Times New Roman" w:cs="Times New Roman"/>
          <w:sz w:val="24"/>
          <w:szCs w:val="24"/>
        </w:rPr>
        <w:t xml:space="preserve"> </w:t>
      </w:r>
      <w:r w:rsidR="00C110A7">
        <w:rPr>
          <w:rFonts w:ascii="Times New Roman" w:hAnsi="Times New Roman" w:cs="Times New Roman" w:hint="eastAsia"/>
          <w:sz w:val="24"/>
          <w:szCs w:val="24"/>
        </w:rPr>
        <w:t>（来源：</w:t>
      </w:r>
      <w:r w:rsidR="00D7044D" w:rsidRPr="00D7044D">
        <w:rPr>
          <w:rFonts w:ascii="Times New Roman" w:hAnsi="Times New Roman" w:cs="Times New Roman" w:hint="eastAsia"/>
          <w:sz w:val="24"/>
          <w:szCs w:val="24"/>
        </w:rPr>
        <w:t>中国大学</w:t>
      </w:r>
      <w:r w:rsidR="00D7044D" w:rsidRPr="00D7044D">
        <w:rPr>
          <w:rFonts w:ascii="Times New Roman" w:hAnsi="Times New Roman" w:cs="Times New Roman" w:hint="eastAsia"/>
          <w:sz w:val="24"/>
          <w:szCs w:val="24"/>
        </w:rPr>
        <w:t>MOOC</w:t>
      </w:r>
      <w:r w:rsidR="00D7044D" w:rsidRPr="00D7044D">
        <w:rPr>
          <w:rFonts w:ascii="Times New Roman" w:hAnsi="Times New Roman" w:cs="Times New Roman" w:hint="eastAsia"/>
          <w:sz w:val="24"/>
          <w:szCs w:val="24"/>
        </w:rPr>
        <w:t>课程《</w:t>
      </w:r>
      <w:bookmarkStart w:id="0" w:name="_GoBack"/>
      <w:bookmarkEnd w:id="0"/>
      <w:r w:rsidR="00D7044D" w:rsidRPr="00D7044D">
        <w:rPr>
          <w:rFonts w:ascii="Times New Roman" w:hAnsi="Times New Roman" w:cs="Times New Roman" w:hint="eastAsia"/>
          <w:sz w:val="24"/>
          <w:szCs w:val="24"/>
        </w:rPr>
        <w:t>英语短篇小说》</w:t>
      </w:r>
      <w:r w:rsidR="00D7044D" w:rsidRPr="00D7044D">
        <w:rPr>
          <w:rFonts w:ascii="Times New Roman" w:hAnsi="Times New Roman" w:cs="Times New Roman" w:hint="eastAsia"/>
          <w:sz w:val="24"/>
          <w:szCs w:val="24"/>
        </w:rPr>
        <w:t>Unit2 Part1</w:t>
      </w:r>
      <w:r w:rsidR="00D7044D">
        <w:rPr>
          <w:rFonts w:ascii="Times New Roman" w:hAnsi="Times New Roman" w:cs="Times New Roman" w:hint="eastAsia"/>
          <w:sz w:val="24"/>
          <w:szCs w:val="24"/>
        </w:rPr>
        <w:t>，</w:t>
      </w:r>
      <w:r w:rsidR="00C110A7" w:rsidRPr="00721A41">
        <w:rPr>
          <w:rFonts w:ascii="Times New Roman" w:hAnsi="Times New Roman" w:cs="Times New Roman"/>
          <w:sz w:val="24"/>
          <w:szCs w:val="24"/>
        </w:rPr>
        <w:t>虞建华老师</w:t>
      </w:r>
      <w:r w:rsidR="00C110A7">
        <w:rPr>
          <w:rFonts w:ascii="Times New Roman" w:hAnsi="Times New Roman" w:cs="Times New Roman" w:hint="eastAsia"/>
          <w:sz w:val="24"/>
          <w:szCs w:val="24"/>
        </w:rPr>
        <w:t>）</w:t>
      </w:r>
    </w:p>
    <w:p w14:paraId="597B9BC7" w14:textId="77777777" w:rsidR="00DF1652" w:rsidRPr="00721A41" w:rsidRDefault="00DF1652" w:rsidP="008D3263">
      <w:pPr>
        <w:spacing w:line="360" w:lineRule="auto"/>
        <w:rPr>
          <w:rFonts w:ascii="Times New Roman" w:hAnsi="Times New Roman" w:cs="Times New Roman"/>
          <w:kern w:val="0"/>
          <w:sz w:val="24"/>
          <w:szCs w:val="24"/>
        </w:rPr>
      </w:pPr>
    </w:p>
    <w:sectPr w:rsidR="00DF1652" w:rsidRPr="00721A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0A365" w14:textId="77777777" w:rsidR="00FB3AEF" w:rsidRDefault="00FB3AEF" w:rsidP="008D3263">
      <w:r>
        <w:separator/>
      </w:r>
    </w:p>
  </w:endnote>
  <w:endnote w:type="continuationSeparator" w:id="0">
    <w:p w14:paraId="1B6DC043" w14:textId="77777777" w:rsidR="00FB3AEF" w:rsidRDefault="00FB3AEF" w:rsidP="008D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79FDF" w14:textId="77777777" w:rsidR="00FB3AEF" w:rsidRDefault="00FB3AEF" w:rsidP="008D3263">
      <w:r>
        <w:separator/>
      </w:r>
    </w:p>
  </w:footnote>
  <w:footnote w:type="continuationSeparator" w:id="0">
    <w:p w14:paraId="00CF505A" w14:textId="77777777" w:rsidR="00FB3AEF" w:rsidRDefault="00FB3AEF" w:rsidP="008D3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02746"/>
    <w:multiLevelType w:val="hybridMultilevel"/>
    <w:tmpl w:val="BFC454EC"/>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nsid w:val="2F946BDC"/>
    <w:multiLevelType w:val="singleLevel"/>
    <w:tmpl w:val="FF3AE236"/>
    <w:lvl w:ilvl="0">
      <w:start w:val="1"/>
      <w:numFmt w:val="chineseCounting"/>
      <w:suff w:val="nothing"/>
      <w:lvlText w:val="%1、"/>
      <w:lvlJc w:val="left"/>
      <w:rPr>
        <w:rFonts w:hint="eastAsia"/>
        <w:lang w:val="en-US"/>
      </w:rPr>
    </w:lvl>
  </w:abstractNum>
  <w:abstractNum w:abstractNumId="2">
    <w:nsid w:val="4D364FA7"/>
    <w:multiLevelType w:val="hybridMultilevel"/>
    <w:tmpl w:val="08FE659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5D16BB7"/>
    <w:multiLevelType w:val="hybridMultilevel"/>
    <w:tmpl w:val="2EAE4F0E"/>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2CC"/>
    <w:rsid w:val="000033F4"/>
    <w:rsid w:val="000155CB"/>
    <w:rsid w:val="00034225"/>
    <w:rsid w:val="000425AC"/>
    <w:rsid w:val="00050E8F"/>
    <w:rsid w:val="00051480"/>
    <w:rsid w:val="00072E21"/>
    <w:rsid w:val="00095CFD"/>
    <w:rsid w:val="000964BC"/>
    <w:rsid w:val="0011753C"/>
    <w:rsid w:val="0013402A"/>
    <w:rsid w:val="00134D2E"/>
    <w:rsid w:val="00143FD8"/>
    <w:rsid w:val="00165228"/>
    <w:rsid w:val="00173FA4"/>
    <w:rsid w:val="001A6535"/>
    <w:rsid w:val="001C4CAE"/>
    <w:rsid w:val="001C5DB3"/>
    <w:rsid w:val="001F3BAF"/>
    <w:rsid w:val="00230A8D"/>
    <w:rsid w:val="00275909"/>
    <w:rsid w:val="00276C56"/>
    <w:rsid w:val="0028739E"/>
    <w:rsid w:val="00293392"/>
    <w:rsid w:val="002D2177"/>
    <w:rsid w:val="002F62C9"/>
    <w:rsid w:val="003158D3"/>
    <w:rsid w:val="0032436A"/>
    <w:rsid w:val="00393C2B"/>
    <w:rsid w:val="003A49E2"/>
    <w:rsid w:val="003C19B9"/>
    <w:rsid w:val="003D33F7"/>
    <w:rsid w:val="003F14BC"/>
    <w:rsid w:val="00407127"/>
    <w:rsid w:val="00424E96"/>
    <w:rsid w:val="00437868"/>
    <w:rsid w:val="00466C1B"/>
    <w:rsid w:val="00476516"/>
    <w:rsid w:val="00496324"/>
    <w:rsid w:val="004A0420"/>
    <w:rsid w:val="004A5092"/>
    <w:rsid w:val="004E6ACA"/>
    <w:rsid w:val="005063C9"/>
    <w:rsid w:val="005330E7"/>
    <w:rsid w:val="00562EBF"/>
    <w:rsid w:val="005B7B70"/>
    <w:rsid w:val="005C346D"/>
    <w:rsid w:val="005C67F3"/>
    <w:rsid w:val="005D36AE"/>
    <w:rsid w:val="005E7525"/>
    <w:rsid w:val="006602CC"/>
    <w:rsid w:val="00671451"/>
    <w:rsid w:val="006B4D60"/>
    <w:rsid w:val="006D6324"/>
    <w:rsid w:val="00721A41"/>
    <w:rsid w:val="00742152"/>
    <w:rsid w:val="00746F21"/>
    <w:rsid w:val="00764970"/>
    <w:rsid w:val="00777ECC"/>
    <w:rsid w:val="007B0398"/>
    <w:rsid w:val="007F3DD6"/>
    <w:rsid w:val="007F789F"/>
    <w:rsid w:val="00810AD2"/>
    <w:rsid w:val="0085684A"/>
    <w:rsid w:val="00857417"/>
    <w:rsid w:val="008612B5"/>
    <w:rsid w:val="00864728"/>
    <w:rsid w:val="00873EE1"/>
    <w:rsid w:val="0089186F"/>
    <w:rsid w:val="008A36D2"/>
    <w:rsid w:val="008A3C8F"/>
    <w:rsid w:val="008B2B2F"/>
    <w:rsid w:val="008C3BD0"/>
    <w:rsid w:val="008D30C6"/>
    <w:rsid w:val="008D3263"/>
    <w:rsid w:val="00911682"/>
    <w:rsid w:val="00914BBD"/>
    <w:rsid w:val="00915DEB"/>
    <w:rsid w:val="0091704F"/>
    <w:rsid w:val="0092464D"/>
    <w:rsid w:val="00931A3C"/>
    <w:rsid w:val="00934A01"/>
    <w:rsid w:val="009A3345"/>
    <w:rsid w:val="009B0532"/>
    <w:rsid w:val="009B2317"/>
    <w:rsid w:val="009D5CB8"/>
    <w:rsid w:val="009F1609"/>
    <w:rsid w:val="009F5753"/>
    <w:rsid w:val="00A23BEF"/>
    <w:rsid w:val="00A755AD"/>
    <w:rsid w:val="00AB56A9"/>
    <w:rsid w:val="00AB63AB"/>
    <w:rsid w:val="00AD6719"/>
    <w:rsid w:val="00B04A4C"/>
    <w:rsid w:val="00B065D2"/>
    <w:rsid w:val="00B1623F"/>
    <w:rsid w:val="00B17D2F"/>
    <w:rsid w:val="00B3195E"/>
    <w:rsid w:val="00B31D90"/>
    <w:rsid w:val="00B513FE"/>
    <w:rsid w:val="00B66454"/>
    <w:rsid w:val="00B752F8"/>
    <w:rsid w:val="00BB4A77"/>
    <w:rsid w:val="00BE3069"/>
    <w:rsid w:val="00C110A7"/>
    <w:rsid w:val="00C21447"/>
    <w:rsid w:val="00C72ED4"/>
    <w:rsid w:val="00CA4549"/>
    <w:rsid w:val="00D12619"/>
    <w:rsid w:val="00D22DB0"/>
    <w:rsid w:val="00D26543"/>
    <w:rsid w:val="00D42A38"/>
    <w:rsid w:val="00D62220"/>
    <w:rsid w:val="00D66737"/>
    <w:rsid w:val="00D7044D"/>
    <w:rsid w:val="00D852C8"/>
    <w:rsid w:val="00DF1652"/>
    <w:rsid w:val="00E34CBF"/>
    <w:rsid w:val="00E36868"/>
    <w:rsid w:val="00E461F0"/>
    <w:rsid w:val="00E534A7"/>
    <w:rsid w:val="00EA3315"/>
    <w:rsid w:val="00EA5DB8"/>
    <w:rsid w:val="00EA710B"/>
    <w:rsid w:val="00EB2A0C"/>
    <w:rsid w:val="00F10462"/>
    <w:rsid w:val="00F20EBA"/>
    <w:rsid w:val="00F34B6A"/>
    <w:rsid w:val="00F52F96"/>
    <w:rsid w:val="00F723AF"/>
    <w:rsid w:val="00FA1D91"/>
    <w:rsid w:val="00FB3AEF"/>
    <w:rsid w:val="00FB6177"/>
    <w:rsid w:val="00FE0A76"/>
    <w:rsid w:val="00FE1191"/>
    <w:rsid w:val="00FF2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2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32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3263"/>
    <w:rPr>
      <w:sz w:val="18"/>
      <w:szCs w:val="18"/>
    </w:rPr>
  </w:style>
  <w:style w:type="paragraph" w:styleId="a4">
    <w:name w:val="footer"/>
    <w:basedOn w:val="a"/>
    <w:link w:val="Char0"/>
    <w:uiPriority w:val="99"/>
    <w:unhideWhenUsed/>
    <w:rsid w:val="008D3263"/>
    <w:pPr>
      <w:tabs>
        <w:tab w:val="center" w:pos="4153"/>
        <w:tab w:val="right" w:pos="8306"/>
      </w:tabs>
      <w:snapToGrid w:val="0"/>
      <w:jc w:val="left"/>
    </w:pPr>
    <w:rPr>
      <w:sz w:val="18"/>
      <w:szCs w:val="18"/>
    </w:rPr>
  </w:style>
  <w:style w:type="character" w:customStyle="1" w:styleId="Char0">
    <w:name w:val="页脚 Char"/>
    <w:basedOn w:val="a0"/>
    <w:link w:val="a4"/>
    <w:uiPriority w:val="99"/>
    <w:rsid w:val="008D3263"/>
    <w:rPr>
      <w:sz w:val="18"/>
      <w:szCs w:val="18"/>
    </w:rPr>
  </w:style>
  <w:style w:type="paragraph" w:styleId="a5">
    <w:name w:val="List Paragraph"/>
    <w:basedOn w:val="a"/>
    <w:uiPriority w:val="34"/>
    <w:qFormat/>
    <w:rsid w:val="001F3BAF"/>
    <w:pPr>
      <w:ind w:firstLineChars="200" w:firstLine="420"/>
    </w:pPr>
  </w:style>
  <w:style w:type="character" w:styleId="a6">
    <w:name w:val="Hyperlink"/>
    <w:basedOn w:val="a0"/>
    <w:uiPriority w:val="99"/>
    <w:unhideWhenUsed/>
    <w:rsid w:val="001A6535"/>
    <w:rPr>
      <w:color w:val="0000FF" w:themeColor="hyperlink"/>
      <w:u w:val="single"/>
    </w:rPr>
  </w:style>
  <w:style w:type="paragraph" w:styleId="a7">
    <w:name w:val="Balloon Text"/>
    <w:basedOn w:val="a"/>
    <w:link w:val="Char1"/>
    <w:uiPriority w:val="99"/>
    <w:semiHidden/>
    <w:unhideWhenUsed/>
    <w:rsid w:val="00293392"/>
    <w:rPr>
      <w:sz w:val="18"/>
      <w:szCs w:val="18"/>
    </w:rPr>
  </w:style>
  <w:style w:type="character" w:customStyle="1" w:styleId="Char1">
    <w:name w:val="批注框文本 Char"/>
    <w:basedOn w:val="a0"/>
    <w:link w:val="a7"/>
    <w:uiPriority w:val="99"/>
    <w:semiHidden/>
    <w:rsid w:val="0029339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32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3263"/>
    <w:rPr>
      <w:sz w:val="18"/>
      <w:szCs w:val="18"/>
    </w:rPr>
  </w:style>
  <w:style w:type="paragraph" w:styleId="a4">
    <w:name w:val="footer"/>
    <w:basedOn w:val="a"/>
    <w:link w:val="Char0"/>
    <w:uiPriority w:val="99"/>
    <w:unhideWhenUsed/>
    <w:rsid w:val="008D3263"/>
    <w:pPr>
      <w:tabs>
        <w:tab w:val="center" w:pos="4153"/>
        <w:tab w:val="right" w:pos="8306"/>
      </w:tabs>
      <w:snapToGrid w:val="0"/>
      <w:jc w:val="left"/>
    </w:pPr>
    <w:rPr>
      <w:sz w:val="18"/>
      <w:szCs w:val="18"/>
    </w:rPr>
  </w:style>
  <w:style w:type="character" w:customStyle="1" w:styleId="Char0">
    <w:name w:val="页脚 Char"/>
    <w:basedOn w:val="a0"/>
    <w:link w:val="a4"/>
    <w:uiPriority w:val="99"/>
    <w:rsid w:val="008D3263"/>
    <w:rPr>
      <w:sz w:val="18"/>
      <w:szCs w:val="18"/>
    </w:rPr>
  </w:style>
  <w:style w:type="paragraph" w:styleId="a5">
    <w:name w:val="List Paragraph"/>
    <w:basedOn w:val="a"/>
    <w:uiPriority w:val="34"/>
    <w:qFormat/>
    <w:rsid w:val="001F3BAF"/>
    <w:pPr>
      <w:ind w:firstLineChars="200" w:firstLine="420"/>
    </w:pPr>
  </w:style>
  <w:style w:type="character" w:styleId="a6">
    <w:name w:val="Hyperlink"/>
    <w:basedOn w:val="a0"/>
    <w:uiPriority w:val="99"/>
    <w:unhideWhenUsed/>
    <w:rsid w:val="001A6535"/>
    <w:rPr>
      <w:color w:val="0000FF" w:themeColor="hyperlink"/>
      <w:u w:val="single"/>
    </w:rPr>
  </w:style>
  <w:style w:type="paragraph" w:styleId="a7">
    <w:name w:val="Balloon Text"/>
    <w:basedOn w:val="a"/>
    <w:link w:val="Char1"/>
    <w:uiPriority w:val="99"/>
    <w:semiHidden/>
    <w:unhideWhenUsed/>
    <w:rsid w:val="00293392"/>
    <w:rPr>
      <w:sz w:val="18"/>
      <w:szCs w:val="18"/>
    </w:rPr>
  </w:style>
  <w:style w:type="character" w:customStyle="1" w:styleId="Char1">
    <w:name w:val="批注框文本 Char"/>
    <w:basedOn w:val="a0"/>
    <w:link w:val="a7"/>
    <w:uiPriority w:val="99"/>
    <w:semiHidden/>
    <w:rsid w:val="002933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F899D-9B91-4606-8E3A-F4748121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shisu-19</cp:lastModifiedBy>
  <cp:revision>7</cp:revision>
  <cp:lastPrinted>2019-04-02T04:57:00Z</cp:lastPrinted>
  <dcterms:created xsi:type="dcterms:W3CDTF">2019-04-02T04:56:00Z</dcterms:created>
  <dcterms:modified xsi:type="dcterms:W3CDTF">2019-04-03T00:50:00Z</dcterms:modified>
</cp:coreProperties>
</file>