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C346" w14:textId="32539D80" w:rsidR="00F95CE8" w:rsidRDefault="00F95CE8" w:rsidP="00F574CA">
      <w:pPr>
        <w:widowControl/>
        <w:spacing w:line="520" w:lineRule="atLeast"/>
        <w:jc w:val="center"/>
        <w:rPr>
          <w:rFonts w:ascii="华文中宋" w:eastAsia="华文中宋" w:hAnsi="华文中宋" w:cs="宋体"/>
          <w:b/>
          <w:bCs/>
          <w:kern w:val="36"/>
          <w:sz w:val="32"/>
          <w:szCs w:val="32"/>
        </w:rPr>
      </w:pPr>
      <w:r>
        <w:rPr>
          <w:rFonts w:ascii="华文中宋" w:eastAsia="华文中宋" w:hAnsi="华文中宋" w:cs="宋体"/>
          <w:b/>
          <w:bCs/>
          <w:kern w:val="36"/>
          <w:sz w:val="32"/>
          <w:szCs w:val="32"/>
        </w:rPr>
        <w:t>开题答辩</w:t>
      </w:r>
      <w:r w:rsidRPr="00F95CE8">
        <w:rPr>
          <w:rFonts w:ascii="华文中宋" w:eastAsia="华文中宋" w:hAnsi="华文中宋" w:cs="宋体" w:hint="eastAsia"/>
          <w:b/>
          <w:bCs/>
          <w:kern w:val="36"/>
          <w:sz w:val="32"/>
          <w:szCs w:val="32"/>
        </w:rPr>
        <w:t>工作</w:t>
      </w:r>
      <w:r w:rsidR="00F574CA">
        <w:rPr>
          <w:rFonts w:ascii="华文中宋" w:eastAsia="华文中宋" w:hAnsi="华文中宋" w:cs="宋体" w:hint="eastAsia"/>
          <w:b/>
          <w:bCs/>
          <w:kern w:val="36"/>
          <w:sz w:val="32"/>
          <w:szCs w:val="32"/>
        </w:rPr>
        <w:t>的</w:t>
      </w:r>
      <w:r w:rsidRPr="00F95CE8">
        <w:rPr>
          <w:rFonts w:ascii="华文中宋" w:eastAsia="华文中宋" w:hAnsi="华文中宋" w:cs="宋体" w:hint="eastAsia"/>
          <w:b/>
          <w:bCs/>
          <w:kern w:val="36"/>
          <w:sz w:val="32"/>
          <w:szCs w:val="32"/>
        </w:rPr>
        <w:t>流程</w:t>
      </w:r>
      <w:r w:rsidR="00F574CA">
        <w:rPr>
          <w:rFonts w:ascii="华文中宋" w:eastAsia="华文中宋" w:hAnsi="华文中宋" w:cs="宋体" w:hint="eastAsia"/>
          <w:b/>
          <w:bCs/>
          <w:kern w:val="36"/>
          <w:sz w:val="32"/>
          <w:szCs w:val="32"/>
        </w:rPr>
        <w:t>和</w:t>
      </w:r>
      <w:r w:rsidRPr="00F95CE8">
        <w:rPr>
          <w:rFonts w:ascii="华文中宋" w:eastAsia="华文中宋" w:hAnsi="华文中宋" w:cs="宋体" w:hint="eastAsia"/>
          <w:b/>
          <w:bCs/>
          <w:kern w:val="36"/>
          <w:sz w:val="32"/>
          <w:szCs w:val="32"/>
        </w:rPr>
        <w:t>要求</w:t>
      </w:r>
    </w:p>
    <w:p w14:paraId="703633E6" w14:textId="77777777" w:rsidR="00782331" w:rsidRPr="00782331" w:rsidRDefault="00782331" w:rsidP="00782331">
      <w:pPr>
        <w:widowControl/>
        <w:spacing w:line="520" w:lineRule="atLeast"/>
        <w:jc w:val="center"/>
        <w:rPr>
          <w:rFonts w:ascii="华文中宋" w:eastAsia="华文中宋" w:hAnsi="华文中宋" w:cs="宋体"/>
          <w:b/>
          <w:bCs/>
          <w:kern w:val="36"/>
          <w:sz w:val="32"/>
          <w:szCs w:val="32"/>
        </w:rPr>
      </w:pPr>
    </w:p>
    <w:p w14:paraId="5A4E14C8" w14:textId="77777777" w:rsidR="00F95CE8" w:rsidRDefault="00F95CE8" w:rsidP="00782331">
      <w:pPr>
        <w:widowControl/>
        <w:spacing w:line="520" w:lineRule="atLeast"/>
        <w:ind w:firstLineChars="200" w:firstLine="560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一、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开题答辩</w:t>
      </w:r>
      <w:bookmarkStart w:id="0" w:name="_Hlk150410476"/>
      <w:r>
        <w:rPr>
          <w:rFonts w:ascii="仿宋" w:eastAsia="仿宋" w:hAnsi="仿宋" w:cs="宋体" w:hint="eastAsia"/>
          <w:b/>
          <w:kern w:val="0"/>
          <w:sz w:val="28"/>
          <w:szCs w:val="28"/>
        </w:rPr>
        <w:t>工作的流程和要求</w:t>
      </w:r>
      <w:bookmarkEnd w:id="0"/>
    </w:p>
    <w:p w14:paraId="0F1832EC" w14:textId="6E47F9FB" w:rsidR="00F95CE8" w:rsidRDefault="00F95CE8" w:rsidP="00782331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1.开题答辩前，学生需根据院系要求提交开题报告；</w:t>
      </w:r>
    </w:p>
    <w:p w14:paraId="2E66331F" w14:textId="77777777" w:rsidR="00F95CE8" w:rsidRDefault="00F95CE8" w:rsidP="00782331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2.开题答辩时，学生须对论文的研究问题、研究目的、研究意义、创新点研究方法、文献综述、研究内容、进度安排等进行陈述；</w:t>
      </w:r>
    </w:p>
    <w:p w14:paraId="21C3E642" w14:textId="77777777" w:rsidR="00F95CE8" w:rsidRDefault="00F95CE8" w:rsidP="00782331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3.学生在自述结束后，应认真回答开题答辩评委问题，并听取评委意见;</w:t>
      </w:r>
    </w:p>
    <w:p w14:paraId="73653C14" w14:textId="77777777" w:rsidR="00F95CE8" w:rsidRDefault="00F95CE8" w:rsidP="00782331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4.开题答辩结束后，由答辩评委给出答辩成绩，答辩成绩分为合格与不合格两种;</w:t>
      </w:r>
    </w:p>
    <w:p w14:paraId="0DBEBDC2" w14:textId="77777777" w:rsidR="00F95CE8" w:rsidRDefault="00F95CE8" w:rsidP="00782331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5.通过答辩的学生需认真按计划完成论文各阶段工作;</w:t>
      </w:r>
    </w:p>
    <w:p w14:paraId="698283EE" w14:textId="77777777" w:rsidR="00F95CE8" w:rsidRDefault="00F95CE8" w:rsidP="00782331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6.未通过答辩的学生，应尽快与指导老师协商，将修改后的开题报告再次提交院系答辩委员会，由答辩委员会裁决或组织二次答辩;</w:t>
      </w:r>
    </w:p>
    <w:p w14:paraId="4F0C341A" w14:textId="77777777" w:rsidR="00F95CE8" w:rsidRDefault="00F95CE8" w:rsidP="00782331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7.各院系可根据专业特点，进一步细化完善答辩工作流程和要求，并做好开题答辩记录工作。</w:t>
      </w:r>
    </w:p>
    <w:p w14:paraId="22379FD7" w14:textId="50612FFA" w:rsidR="00F95CE8" w:rsidRDefault="00F95CE8" w:rsidP="00782331">
      <w:pPr>
        <w:widowControl/>
        <w:spacing w:line="520" w:lineRule="atLeast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二、其他注意事项</w:t>
      </w:r>
    </w:p>
    <w:p w14:paraId="4AFBBF24" w14:textId="77777777" w:rsidR="00F95CE8" w:rsidRDefault="00F95CE8" w:rsidP="00782331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1.未通过开题答辩，擅自进行毕业论文（设计）后续写作者，毕业论文（设计）成绩视为无效。</w:t>
      </w:r>
    </w:p>
    <w:p w14:paraId="36E09F38" w14:textId="77777777" w:rsidR="00F95CE8" w:rsidRDefault="00F95CE8" w:rsidP="00782331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2.学生最终毕业论文(设计)题目、提纲等应与开题答辩相一致，不得擅自更改。</w:t>
      </w:r>
    </w:p>
    <w:p w14:paraId="62490AB2" w14:textId="77777777" w:rsidR="00F95CE8" w:rsidRDefault="00F95CE8" w:rsidP="00782331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3.院系应将学生的“毕业论文开题报告”和“毕业论文开题答辩记录表”作为重要教学档案，归档留存。</w:t>
      </w:r>
    </w:p>
    <w:p w14:paraId="272C4953" w14:textId="77777777" w:rsidR="00F95CE8" w:rsidRDefault="00F95CE8" w:rsidP="00782331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4.各院系应在开题答辩前两周，将开题答辩安排信息告知教务处（</w:t>
      </w:r>
      <w:r w:rsidRPr="00F95CE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通过教务系统录入开题答辩安排信息的</w:t>
      </w:r>
      <w:r>
        <w:rPr>
          <w:rFonts w:ascii="仿宋" w:eastAsia="仿宋" w:hAnsi="仿宋" w:cs="宋体" w:hint="eastAsia"/>
          <w:kern w:val="0"/>
          <w:sz w:val="28"/>
          <w:szCs w:val="28"/>
        </w:rPr>
        <w:t>，可不另行告知），教务处将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请教学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督导对部分专业的开题答辩进行指导。</w:t>
      </w:r>
    </w:p>
    <w:p w14:paraId="770FD8F7" w14:textId="77777777" w:rsidR="00FA3296" w:rsidRPr="00F95CE8" w:rsidRDefault="00FA3296" w:rsidP="00782331">
      <w:pPr>
        <w:spacing w:line="520" w:lineRule="atLeast"/>
        <w:ind w:firstLine="640"/>
      </w:pPr>
    </w:p>
    <w:sectPr w:rsidR="00FA3296" w:rsidRPr="00F95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7792D" w14:textId="77777777" w:rsidR="004D3018" w:rsidRDefault="004D3018" w:rsidP="00782331">
      <w:r>
        <w:separator/>
      </w:r>
    </w:p>
  </w:endnote>
  <w:endnote w:type="continuationSeparator" w:id="0">
    <w:p w14:paraId="1D927D59" w14:textId="77777777" w:rsidR="004D3018" w:rsidRDefault="004D3018" w:rsidP="0078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543EF" w14:textId="77777777" w:rsidR="004D3018" w:rsidRDefault="004D3018" w:rsidP="00782331">
      <w:r>
        <w:separator/>
      </w:r>
    </w:p>
  </w:footnote>
  <w:footnote w:type="continuationSeparator" w:id="0">
    <w:p w14:paraId="04904F4A" w14:textId="77777777" w:rsidR="004D3018" w:rsidRDefault="004D3018" w:rsidP="00782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E8"/>
    <w:rsid w:val="003C6911"/>
    <w:rsid w:val="004D3018"/>
    <w:rsid w:val="00724267"/>
    <w:rsid w:val="00782331"/>
    <w:rsid w:val="00A84277"/>
    <w:rsid w:val="00E8743E"/>
    <w:rsid w:val="00F05534"/>
    <w:rsid w:val="00F574CA"/>
    <w:rsid w:val="00F95CE8"/>
    <w:rsid w:val="00FA2920"/>
    <w:rsid w:val="00FA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D569D"/>
  <w15:chartTrackingRefBased/>
  <w15:docId w15:val="{BB2BDE8B-1AE2-4EAC-8B1C-0C17104D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CE8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E8743E"/>
    <w:pPr>
      <w:keepNext/>
      <w:keepLines/>
      <w:spacing w:line="576" w:lineRule="exact"/>
      <w:jc w:val="center"/>
      <w:outlineLvl w:val="0"/>
    </w:pPr>
    <w:rPr>
      <w:rFonts w:ascii="Times New Roman" w:eastAsia="方正小标宋简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84277"/>
    <w:pPr>
      <w:keepNext/>
      <w:keepLines/>
      <w:spacing w:line="576" w:lineRule="exact"/>
      <w:ind w:firstLineChars="200" w:firstLine="200"/>
      <w:outlineLvl w:val="1"/>
    </w:pPr>
    <w:rPr>
      <w:rFonts w:ascii="Times New Roman" w:eastAsia="黑体" w:hAnsi="Times New Roman" w:cstheme="majorBidi"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05534"/>
    <w:pPr>
      <w:keepNext/>
      <w:keepLines/>
      <w:spacing w:line="576" w:lineRule="exact"/>
      <w:ind w:firstLineChars="200" w:firstLine="200"/>
      <w:outlineLvl w:val="2"/>
    </w:pPr>
    <w:rPr>
      <w:rFonts w:ascii="Times New Roman" w:eastAsia="楷体_GB2312" w:hAnsi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43E"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A84277"/>
    <w:rPr>
      <w:rFonts w:ascii="Times New Roman" w:eastAsia="黑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F05534"/>
    <w:rPr>
      <w:rFonts w:ascii="Times New Roman" w:eastAsia="楷体_GB2312" w:hAnsi="Times New Roman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7823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23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2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23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申昊 鲁</dc:creator>
  <cp:keywords/>
  <dc:description/>
  <cp:lastModifiedBy>Aegis</cp:lastModifiedBy>
  <cp:revision>2</cp:revision>
  <dcterms:created xsi:type="dcterms:W3CDTF">2023-11-09T09:33:00Z</dcterms:created>
  <dcterms:modified xsi:type="dcterms:W3CDTF">2023-11-09T09:33:00Z</dcterms:modified>
</cp:coreProperties>
</file>