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38" w:rsidRDefault="00E23C2B">
      <w:pPr>
        <w:widowControl/>
        <w:shd w:val="clear" w:color="auto" w:fill="FFFFFF"/>
        <w:spacing w:line="540" w:lineRule="atLeast"/>
        <w:jc w:val="center"/>
        <w:outlineLvl w:val="0"/>
        <w:rPr>
          <w:rFonts w:ascii="黑体" w:eastAsia="黑体" w:hAnsi="黑体" w:cs="宋体"/>
          <w:color w:val="000000" w:themeColor="text1"/>
          <w:kern w:val="36"/>
          <w:sz w:val="32"/>
          <w:szCs w:val="32"/>
        </w:rPr>
      </w:pPr>
      <w:r>
        <w:rPr>
          <w:rFonts w:ascii="黑体" w:eastAsia="黑体" w:hAnsi="黑体" w:cs="宋体" w:hint="eastAsia"/>
          <w:color w:val="000000" w:themeColor="text1"/>
          <w:kern w:val="36"/>
          <w:sz w:val="32"/>
          <w:szCs w:val="32"/>
        </w:rPr>
        <w:t>上海外国语大学课程教学大纲管理条例</w:t>
      </w:r>
    </w:p>
    <w:p w:rsidR="00DD6238" w:rsidRDefault="00E23C2B">
      <w:pPr>
        <w:widowControl/>
        <w:shd w:val="clear" w:color="auto" w:fill="FFFFFF"/>
        <w:spacing w:line="360" w:lineRule="auto"/>
        <w:ind w:firstLineChars="200" w:firstLine="48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上外办</w:t>
      </w:r>
      <w:r>
        <w:rPr>
          <w:rFonts w:ascii="宋体" w:eastAsia="宋体" w:hAnsi="宋体" w:cs="宋体" w:hint="eastAsia"/>
          <w:color w:val="000000" w:themeColor="text1"/>
          <w:kern w:val="0"/>
          <w:sz w:val="24"/>
          <w:szCs w:val="24"/>
        </w:rPr>
        <w:t>[2014]11</w:t>
      </w:r>
      <w:r>
        <w:rPr>
          <w:rFonts w:ascii="宋体" w:eastAsia="宋体" w:hAnsi="宋体" w:cs="宋体" w:hint="eastAsia"/>
          <w:color w:val="000000" w:themeColor="text1"/>
          <w:kern w:val="0"/>
          <w:sz w:val="24"/>
          <w:szCs w:val="24"/>
        </w:rPr>
        <w:t>号</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教学大纲是执行专业人才培养方案、实现培养目标要求的教学指导性文件，是编写教材、组织教学、进行课堂教学质量评价和教学管理的重要依据。制定课程教学大纲是学校教学工作的重要组成部分。我校本科教学计划内的理论课程、独立设置的实验课程及专业实习课程均应制定课程教学大纲。为进一步加强我校课程教学大纲的管理工作，特制定本条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一、课程教学大纲的制订</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各专业培养方案中所列的课程（包括理论课程、实验课程、专业实习课程）均须制定符合培养目标要求的课程教学大纲，无教学大纲的课程不得开课。名称相同但教学目标及要求不同的课程，要分别编写教学大纲。</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课程教学大纲的制定要坚持以学生发展为本，着眼于实现人才培养目标、完善学生应具备的知识结构和能力结构，体现思想性、科学性、基础性与时代性。从本课程在人才培养中的地位、作用角度出发明确教学目标、设计教学内容及各教学环节安排等。处理好与相关课程的联系与分工，以避免课程内容间的重复和遗漏。在不同模块课程之间、先修课程</w:t>
      </w:r>
      <w:r>
        <w:rPr>
          <w:rFonts w:ascii="宋体" w:eastAsia="宋体" w:hAnsi="宋体" w:cs="宋体" w:hint="eastAsia"/>
          <w:color w:val="000000" w:themeColor="text1"/>
          <w:kern w:val="0"/>
          <w:sz w:val="24"/>
          <w:szCs w:val="24"/>
        </w:rPr>
        <w:t>与后续课程之间，注重知识、能力的分层次、逐步深化和横向拓展。</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（三）课程教学大纲的制定要根据学校的人才培养目标，坚持“课内</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课外”、“显课程－潜课程”有机结合，注重教育思想和观念的创新、内容体系和教学方法的创新。力求在课程教学中贯穿“知识、能力、素质协调发展”的思想，在加强基础，因材施教的基础上，强调学生的自主学习和相应能力的培养。</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（四）课程教学大纲的格式及内容原则上应按本条例中指导性格式统一书写，力求文字严谨、名词术语规范、意义明确扼要，避免似是而非、模棱两可的术语或定义。计量单位、标点符号等应符合相应</w:t>
      </w:r>
      <w:r>
        <w:rPr>
          <w:rFonts w:ascii="宋体" w:eastAsia="宋体" w:hAnsi="宋体" w:cs="宋体" w:hint="eastAsia"/>
          <w:color w:val="000000" w:themeColor="text1"/>
          <w:kern w:val="0"/>
          <w:sz w:val="24"/>
          <w:szCs w:val="24"/>
        </w:rPr>
        <w:t>的国家标准。</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（五）课程教学大纲由各学院（系、部）组织编写，学科组（教研室）集体讨论定稿，经学院（系、部）审核后，报教务处批准。</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二、课程教学大纲的基本内容及格式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（一）课程教学大纲的内容</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课程教学大纲应包括以下基本内容：课程名称（包括中文名称、英文名称）、课程代码、课程类型、学时学分、授课语言、适应专业、开课学期、先修课的要求、教学目标、教学环节、内容及学时分配、教学策略与方法建议、教材及教学参考资料、课程考核方式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．课程名称（包括中文名称、英文名称）、课程代码、课程类型、授课语言、</w:t>
      </w:r>
      <w:r w:rsidRPr="00496E19">
        <w:rPr>
          <w:rFonts w:ascii="宋体" w:eastAsia="宋体" w:hAnsi="宋体" w:cs="宋体" w:hint="eastAsia"/>
          <w:color w:val="000000" w:themeColor="text1"/>
          <w:kern w:val="0"/>
          <w:sz w:val="24"/>
          <w:szCs w:val="24"/>
        </w:rPr>
        <w:t>适应</w:t>
      </w:r>
      <w:r w:rsidRPr="00496E19">
        <w:rPr>
          <w:rFonts w:ascii="宋体" w:eastAsia="宋体" w:hAnsi="宋体" w:cs="宋体" w:hint="eastAsia"/>
          <w:color w:val="000000" w:themeColor="text1"/>
          <w:kern w:val="0"/>
          <w:sz w:val="24"/>
          <w:szCs w:val="24"/>
        </w:rPr>
        <w:t>（用</w:t>
      </w:r>
      <w:bookmarkStart w:id="0" w:name="_GoBack"/>
      <w:bookmarkEnd w:id="0"/>
      <w:r w:rsidRPr="00496E19">
        <w:rPr>
          <w:rFonts w:ascii="宋体" w:eastAsia="宋体" w:hAnsi="宋体" w:cs="宋体" w:hint="eastAsia"/>
          <w:color w:val="000000" w:themeColor="text1"/>
          <w:kern w:val="0"/>
          <w:sz w:val="24"/>
          <w:szCs w:val="24"/>
        </w:rPr>
        <w:t>）</w:t>
      </w:r>
      <w:r w:rsidRPr="00496E19">
        <w:rPr>
          <w:rFonts w:ascii="宋体" w:eastAsia="宋体" w:hAnsi="宋体" w:cs="宋体" w:hint="eastAsia"/>
          <w:color w:val="000000" w:themeColor="text1"/>
          <w:kern w:val="0"/>
          <w:sz w:val="24"/>
          <w:szCs w:val="24"/>
        </w:rPr>
        <w:t>专业</w:t>
      </w:r>
      <w:r w:rsidRPr="00496E19">
        <w:rPr>
          <w:rFonts w:ascii="宋体" w:eastAsia="宋体" w:hAnsi="宋体" w:cs="宋体" w:hint="eastAsia"/>
          <w:color w:val="000000" w:themeColor="text1"/>
          <w:kern w:val="0"/>
          <w:sz w:val="24"/>
          <w:szCs w:val="24"/>
          <w:shd w:val="clear" w:color="auto" w:fill="FFFFFF" w:themeFill="background1"/>
        </w:rPr>
        <w:t>、</w:t>
      </w:r>
      <w:r>
        <w:rPr>
          <w:rFonts w:ascii="宋体" w:eastAsia="宋体" w:hAnsi="宋体" w:cs="宋体" w:hint="eastAsia"/>
          <w:color w:val="000000" w:themeColor="text1"/>
          <w:kern w:val="0"/>
          <w:sz w:val="24"/>
          <w:szCs w:val="24"/>
        </w:rPr>
        <w:t>开课学期</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教学大纲中的课程名称、课程代码、课程类型、授课语言</w:t>
      </w:r>
      <w:r w:rsidRPr="00496E19">
        <w:rPr>
          <w:rFonts w:ascii="宋体" w:eastAsia="宋体" w:hAnsi="宋体" w:cs="宋体" w:hint="eastAsia"/>
          <w:color w:val="000000" w:themeColor="text1"/>
          <w:kern w:val="0"/>
          <w:sz w:val="24"/>
          <w:szCs w:val="24"/>
        </w:rPr>
        <w:t>、</w:t>
      </w:r>
      <w:r w:rsidRPr="00496E19">
        <w:rPr>
          <w:rFonts w:ascii="宋体" w:eastAsia="宋体" w:hAnsi="宋体" w:cs="宋体" w:hint="eastAsia"/>
          <w:color w:val="000000" w:themeColor="text1"/>
          <w:kern w:val="0"/>
          <w:sz w:val="24"/>
          <w:szCs w:val="24"/>
        </w:rPr>
        <w:t>适应专业</w:t>
      </w:r>
      <w:r>
        <w:rPr>
          <w:rFonts w:ascii="宋体" w:eastAsia="宋体" w:hAnsi="宋体" w:cs="宋体" w:hint="eastAsia"/>
          <w:color w:val="000000" w:themeColor="text1"/>
          <w:kern w:val="0"/>
          <w:sz w:val="24"/>
          <w:szCs w:val="24"/>
        </w:rPr>
        <w:t>、开课学期应与专业人才培养方案中的有关内容一致。</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．课程的总学时、学分要求</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课程总学时、学分数应与专业培养方案一致。课程总学时应包括课堂讲授课学时、课程实验课学时。根据需要，还可以设置课堂讨论课时、习题课时、课外实践学时等。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．教学目标</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指出本课程在人才培养过程中的地位及作用，明确学生学习本课程后在认知、技能和情感等方面应达到的目标。如：学生需要记住哪些术语、定义、过程等；学生需要学会哪些专业技能；希望看到学生在信念、价值观等方面发生哪些改变；学生可能从哪些新的角度去认识世界；学生变得更善于开展哪些活动。</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．先修课的要求</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要指出本课程的预修课程或修读本课程应具备的基础性知识。如果本课程在教学内容及教学环节等方面与其他课程相关联，应明确课程间的分工，与后续课程的关系。</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．教学环节、内容及学时分配</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教学大纲应分章（节）介绍教学内容、明确学习目的和要求。指出课程的重点、难点。相关学科基础课程、学科基础课程教学大纲中应列出主要知识点。对于课程安排的其它教学环节如实验、实习、习题课、讨论课、其它实践活动等，应当在课程教学大纲中说明各环节的基本教学内容、学时、教学要求、教学目的、学习任务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独立设置的实验课程、专业实习课程教学大纲以实验（实习）项目为基本单元，说明每一实验（实习）项目的教学目标、教学内容、教学要求。实验课程应</w:t>
      </w:r>
      <w:r>
        <w:rPr>
          <w:rFonts w:ascii="宋体" w:eastAsia="宋体" w:hAnsi="宋体" w:cs="宋体" w:hint="eastAsia"/>
          <w:color w:val="000000" w:themeColor="text1"/>
          <w:kern w:val="0"/>
          <w:sz w:val="24"/>
          <w:szCs w:val="24"/>
        </w:rPr>
        <w:lastRenderedPageBreak/>
        <w:t>注明基础性实验、综合性实验及设计性实验等不同层次。专业实习课程应注明实习安排（包</w:t>
      </w:r>
      <w:r>
        <w:rPr>
          <w:rFonts w:ascii="宋体" w:eastAsia="宋体" w:hAnsi="宋体" w:cs="宋体" w:hint="eastAsia"/>
          <w:color w:val="000000" w:themeColor="text1"/>
          <w:kern w:val="0"/>
          <w:sz w:val="24"/>
          <w:szCs w:val="24"/>
        </w:rPr>
        <w:t>括实习方式、进度安排等）。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按“了解”、“理解”、“掌握”三个层次写明课程的主要内容和要求。“了解”，是指学生应能辨认的科学事实、概念、原则、术语，知道事物的分类、过程及变化倾向，包括必要的记忆。“理解”，是指学生能用自己的语言把学过的知识加以叙述、解释、归纳，并能把某一事实或概念分解为若干部分，指出它们之间的内在联系或与其他事物的相互关系。“掌握”，是指学生能根据不同情况对某些概念、定律、原理、方法等在正确理解的基础上结合事例加以运用，包括分析和综合。</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r>
        <w:rPr>
          <w:rFonts w:ascii="宋体" w:eastAsia="宋体" w:hAnsi="宋体" w:cs="宋体" w:hint="eastAsia"/>
          <w:color w:val="000000" w:themeColor="text1"/>
          <w:kern w:val="0"/>
          <w:sz w:val="24"/>
          <w:szCs w:val="24"/>
        </w:rPr>
        <w:t>．教学策略与方法建议</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应提出适合教学目标、符合学生</w:t>
      </w:r>
      <w:r>
        <w:rPr>
          <w:rFonts w:ascii="宋体" w:eastAsia="宋体" w:hAnsi="宋体" w:cs="宋体" w:hint="eastAsia"/>
          <w:color w:val="000000" w:themeColor="text1"/>
          <w:kern w:val="0"/>
          <w:sz w:val="24"/>
          <w:szCs w:val="24"/>
        </w:rPr>
        <w:t>特点（知识基础、认知特点和学习风格），突出学生的主体性的教学策略与方法建议。采用多种教学策略（小组合作策略、问题解决类策略、交流与分享策略、反思策略、鼓励创新思维的策略、活跃气氛的策略），设计灵活多样的教学活动，提供多种学习体验，有效调动学生的学习积极性。优化组合和运用多种教学手段，特别注重多媒体及网络等现代教育技术的应用，有效提高教学质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r>
        <w:rPr>
          <w:rFonts w:ascii="宋体" w:eastAsia="宋体" w:hAnsi="宋体" w:cs="宋体" w:hint="eastAsia"/>
          <w:color w:val="000000" w:themeColor="text1"/>
          <w:kern w:val="0"/>
          <w:sz w:val="24"/>
          <w:szCs w:val="24"/>
        </w:rPr>
        <w:t>．教材及教学参考资料</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课程教学大纲中应列出使用的主要教材、参考教材及教学参考资料名录。要尽量选用获国家规划教材、面向</w:t>
      </w:r>
      <w:r>
        <w:rPr>
          <w:rFonts w:ascii="宋体" w:eastAsia="宋体" w:hAnsi="宋体" w:cs="宋体" w:hint="eastAsia"/>
          <w:color w:val="000000" w:themeColor="text1"/>
          <w:kern w:val="0"/>
          <w:sz w:val="24"/>
          <w:szCs w:val="24"/>
        </w:rPr>
        <w:t>21</w:t>
      </w:r>
      <w:r>
        <w:rPr>
          <w:rFonts w:ascii="宋体" w:eastAsia="宋体" w:hAnsi="宋体" w:cs="宋体" w:hint="eastAsia"/>
          <w:color w:val="000000" w:themeColor="text1"/>
          <w:kern w:val="0"/>
          <w:sz w:val="24"/>
          <w:szCs w:val="24"/>
        </w:rPr>
        <w:t>世纪教材、获省部级以上奖励的优秀教材、精品教</w:t>
      </w:r>
      <w:r>
        <w:rPr>
          <w:rFonts w:ascii="宋体" w:eastAsia="宋体" w:hAnsi="宋体" w:cs="宋体" w:hint="eastAsia"/>
          <w:color w:val="000000" w:themeColor="text1"/>
          <w:kern w:val="0"/>
          <w:sz w:val="24"/>
          <w:szCs w:val="24"/>
        </w:rPr>
        <w:t>材、国外原版教材以及有特色的教材。鼓励使用自编高水平教材及讲义。教学参考资料包括教学指导书、案例集、习题集、网络学习资源、相关学术刊物等。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r>
        <w:rPr>
          <w:rFonts w:ascii="宋体" w:eastAsia="宋体" w:hAnsi="宋体" w:cs="宋体" w:hint="eastAsia"/>
          <w:color w:val="000000" w:themeColor="text1"/>
          <w:kern w:val="0"/>
          <w:sz w:val="24"/>
          <w:szCs w:val="24"/>
        </w:rPr>
        <w:t>．课程考核方式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应根据教学计划指出本课程考核类型是考试或考查，考核方式是开卷、闭卷、课程论文、项目报告，还是其它方式，并拟定平时成绩、期末考试所占比例的建议。</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（二）课程教学大纲的编写格式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为便于各院（系、部）编辑印制课程教学大纲，建议理论课程、实验课程、专业实习课程分别采用以下格式（见附录）。</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lastRenderedPageBreak/>
        <w:t>三、课程教学大纲的管理</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（一）课程教学大纲是组织课程教学活动的依据，为了</w:t>
      </w:r>
      <w:r>
        <w:rPr>
          <w:rFonts w:ascii="宋体" w:eastAsia="宋体" w:hAnsi="宋体" w:cs="宋体" w:hint="eastAsia"/>
          <w:color w:val="000000" w:themeColor="text1"/>
          <w:kern w:val="0"/>
          <w:sz w:val="24"/>
          <w:szCs w:val="24"/>
        </w:rPr>
        <w:t>保证课程教学的严肃性、稳定性，教学大纲一经批准后必须严肃执行，不得随意改动。</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在课程教学大纲执行过程中，各学科组（教研室）根据学科的发展变化需要对教学大纲作修改调整时，可向学院（系、部）和教务处提出申请，同时上报新修订的教学大纲，经学院（系、部）和教务处审批、备案后方可生效执行。</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（三）拟新开设的课程在开课前必须先制订出教学大纲，经院（系）或课程建设教学委员会审核并报教务处批准后方可开课。</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（四）课程教学大纲属基本教学文件，由学院（系、部）和学校统一收审论证、统一管理和印发。教学单位应严格按课程教学大</w:t>
      </w:r>
      <w:r>
        <w:rPr>
          <w:rFonts w:ascii="宋体" w:eastAsia="宋体" w:hAnsi="宋体" w:cs="宋体" w:hint="eastAsia"/>
          <w:color w:val="000000" w:themeColor="text1"/>
          <w:kern w:val="0"/>
          <w:sz w:val="24"/>
          <w:szCs w:val="24"/>
        </w:rPr>
        <w:t>纲的要求组织教学活动，教师在教学中应体现教学大纲的要求。教务处、教学督导组也应按大纲内容组织相关的教学检查和评估活动。</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四、附则</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（一）本条例公布之日起施行。</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（二）学校授权教务处对本条例进行解释。</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附件</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：教学大纲编写格式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附件</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：课程类型划分办法</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Times New Roman" w:eastAsia="宋体" w:hAnsi="Times New Roman" w:cs="Times New Roman"/>
          <w:color w:val="000000" w:themeColor="text1"/>
          <w:kern w:val="0"/>
          <w:sz w:val="24"/>
          <w:szCs w:val="24"/>
        </w:rPr>
        <w:br w:type="page"/>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lastRenderedPageBreak/>
        <w:t>附件</w:t>
      </w:r>
      <w:r>
        <w:rPr>
          <w:rFonts w:ascii="黑体" w:eastAsia="黑体" w:hAnsi="黑体" w:cs="宋体" w:hint="eastAsia"/>
          <w:color w:val="000000" w:themeColor="text1"/>
          <w:kern w:val="0"/>
          <w:sz w:val="24"/>
          <w:szCs w:val="24"/>
        </w:rPr>
        <w:t>1.</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教学大纲编写格式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r>
        <w:rPr>
          <w:rFonts w:ascii="宋体" w:eastAsia="宋体" w:hAnsi="宋体" w:cs="宋体" w:hint="eastAsia"/>
          <w:color w:val="000000" w:themeColor="text1"/>
          <w:kern w:val="0"/>
          <w:sz w:val="24"/>
          <w:szCs w:val="24"/>
        </w:rPr>
        <w:t>为便于各院（系、部）编辑印制课程教学大纲，建议理论课程、实验课程、专业实习课程分别采用以下格式：</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一、篇幅：每门课程教学大纲以</w:t>
      </w:r>
      <w:r>
        <w:rPr>
          <w:rFonts w:ascii="宋体" w:eastAsia="宋体" w:hAnsi="宋体" w:cs="宋体" w:hint="eastAsia"/>
          <w:color w:val="000000" w:themeColor="text1"/>
          <w:kern w:val="0"/>
          <w:sz w:val="24"/>
          <w:szCs w:val="24"/>
        </w:rPr>
        <w:t>2000-4000</w:t>
      </w:r>
      <w:r>
        <w:rPr>
          <w:rFonts w:ascii="宋体" w:eastAsia="宋体" w:hAnsi="宋体" w:cs="宋体" w:hint="eastAsia"/>
          <w:color w:val="000000" w:themeColor="text1"/>
          <w:kern w:val="0"/>
          <w:sz w:val="24"/>
          <w:szCs w:val="24"/>
        </w:rPr>
        <w:t>字为宜。</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二、页面格式要求：</w:t>
      </w:r>
      <w:r>
        <w:rPr>
          <w:rFonts w:ascii="宋体" w:eastAsia="宋体" w:hAnsi="宋体" w:cs="宋体" w:hint="eastAsia"/>
          <w:color w:val="000000" w:themeColor="text1"/>
          <w:kern w:val="0"/>
          <w:sz w:val="24"/>
          <w:szCs w:val="24"/>
        </w:rPr>
        <w:t>A4</w:t>
      </w:r>
      <w:r>
        <w:rPr>
          <w:rFonts w:ascii="宋体" w:eastAsia="宋体" w:hAnsi="宋体" w:cs="宋体" w:hint="eastAsia"/>
          <w:color w:val="000000" w:themeColor="text1"/>
          <w:kern w:val="0"/>
          <w:sz w:val="24"/>
          <w:szCs w:val="24"/>
        </w:rPr>
        <w:t>纸页面。</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三、字体字号：请按照以下模版填写。</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理论课程教学大纲建议格式：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》课程教学大纲</w:t>
      </w:r>
      <w:r>
        <w:rPr>
          <w:rFonts w:ascii="宋体" w:eastAsia="宋体" w:hAnsi="宋体" w:cs="宋体" w:hint="eastAsia"/>
          <w:color w:val="000000" w:themeColor="text1"/>
          <w:kern w:val="0"/>
          <w:sz w:val="24"/>
          <w:szCs w:val="24"/>
        </w:rPr>
        <w:t>（课程名称，黑体，三号，居中））</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【课程英文名称】（应参考国际国内通用名称）：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【课程代码】</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【课程类型】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【授课语言】</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【适用专业】</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【开课学期】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【先修课程】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【总学时数】</w:t>
      </w:r>
      <w:r>
        <w:rPr>
          <w:rFonts w:ascii="宋体" w:eastAsia="宋体" w:hAnsi="宋体" w:cs="宋体" w:hint="eastAsia"/>
          <w:color w:val="000000" w:themeColor="text1"/>
          <w:kern w:val="0"/>
          <w:sz w:val="24"/>
          <w:szCs w:val="24"/>
        </w:rPr>
        <w:t>    </w:t>
      </w:r>
      <w:r>
        <w:rPr>
          <w:rFonts w:ascii="宋体" w:eastAsia="宋体" w:hAnsi="宋体" w:cs="宋体" w:hint="eastAsia"/>
          <w:color w:val="000000" w:themeColor="text1"/>
          <w:kern w:val="0"/>
          <w:sz w:val="24"/>
          <w:szCs w:val="24"/>
        </w:rPr>
        <w:t>其中理论教学学时：</w:t>
      </w:r>
      <w:r>
        <w:rPr>
          <w:rFonts w:ascii="宋体" w:eastAsia="宋体" w:hAnsi="宋体" w:cs="宋体" w:hint="eastAsia"/>
          <w:color w:val="000000" w:themeColor="text1"/>
          <w:kern w:val="0"/>
          <w:sz w:val="24"/>
          <w:szCs w:val="24"/>
        </w:rPr>
        <w:t>   </w:t>
      </w:r>
      <w:r>
        <w:rPr>
          <w:rFonts w:ascii="宋体" w:eastAsia="宋体" w:hAnsi="宋体" w:cs="宋体" w:hint="eastAsia"/>
          <w:color w:val="000000" w:themeColor="text1"/>
          <w:kern w:val="0"/>
          <w:sz w:val="24"/>
          <w:szCs w:val="24"/>
        </w:rPr>
        <w:t>实验（实践）教学时数：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【总学分数】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【教研室】</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【执笔人】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【审核人】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【编写（修订）日期】：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一、课程教学目标</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（正文标题黑体五号字，内容宋体五号字；</w:t>
      </w:r>
      <w:r>
        <w:rPr>
          <w:rFonts w:ascii="宋体" w:eastAsia="宋体" w:hAnsi="宋体" w:cs="宋体" w:hint="eastAsia"/>
          <w:color w:val="000000" w:themeColor="text1"/>
          <w:kern w:val="0"/>
          <w:sz w:val="24"/>
          <w:szCs w:val="24"/>
        </w:rPr>
        <w:t>1.5</w:t>
      </w:r>
      <w:r>
        <w:rPr>
          <w:rFonts w:ascii="宋体" w:eastAsia="宋体" w:hAnsi="宋体" w:cs="宋体" w:hint="eastAsia"/>
          <w:color w:val="000000" w:themeColor="text1"/>
          <w:kern w:val="0"/>
          <w:sz w:val="24"/>
          <w:szCs w:val="24"/>
        </w:rPr>
        <w:t>倍行距，下同）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二、先修课的要求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三、教学环节、内容及学时分配</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（一）总论（或绪论、概论等）</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学时（课堂讲授学时</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其他教学学时）：</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主要内容：</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其它教学环节（如实验、习题课、讨论课、其它实践活动）：</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（二）第一章</w:t>
      </w:r>
      <w:r>
        <w:rPr>
          <w:rFonts w:ascii="宋体" w:eastAsia="宋体" w:hAnsi="宋体" w:cs="宋体" w:hint="eastAsia"/>
          <w:color w:val="000000" w:themeColor="text1"/>
          <w:kern w:val="0"/>
          <w:sz w:val="24"/>
          <w:szCs w:val="24"/>
        </w:rPr>
        <w:t>*******</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学时（课堂讲授学时</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其他教学学时）：</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其它教学环节（如实验、习题课、讨论课、其它实践活动）：</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（三）第二章</w:t>
      </w: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学时（课堂讲授学时</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其他教学学时）</w:t>
      </w:r>
    </w:p>
    <w:p w:rsidR="00DD6238" w:rsidRDefault="00E23C2B">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四、教学策略与方法建议</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五、教材与学习资源</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六、考核方式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实验课程教学大纲建议格式：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》课程教学大纲</w:t>
      </w:r>
      <w:r>
        <w:rPr>
          <w:rFonts w:ascii="宋体" w:eastAsia="宋体" w:hAnsi="宋体" w:cs="宋体" w:hint="eastAsia"/>
          <w:color w:val="000000" w:themeColor="text1"/>
          <w:kern w:val="0"/>
          <w:sz w:val="24"/>
          <w:szCs w:val="24"/>
        </w:rPr>
        <w:t>（课程名称，黑体，三号，居中））</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【课程英文名称】（应参考国际国内通用名称）：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【课程代码】</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【课程类型】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【授课语言】</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【适用专业】</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【开课学期】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【先修课程】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【总学时数】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【总学分数】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【教研室】</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【执笔人】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【审核人】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【编写（修订）日期】：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一、课程教学目标</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（正文标题黑体五号字，内容宋体五号字；</w:t>
      </w:r>
      <w:r>
        <w:rPr>
          <w:rFonts w:ascii="宋体" w:eastAsia="宋体" w:hAnsi="宋体" w:cs="宋体" w:hint="eastAsia"/>
          <w:color w:val="000000" w:themeColor="text1"/>
          <w:kern w:val="0"/>
          <w:sz w:val="24"/>
          <w:szCs w:val="24"/>
        </w:rPr>
        <w:t>1.5</w:t>
      </w:r>
      <w:r>
        <w:rPr>
          <w:rFonts w:ascii="宋体" w:eastAsia="宋体" w:hAnsi="宋体" w:cs="宋体" w:hint="eastAsia"/>
          <w:color w:val="000000" w:themeColor="text1"/>
          <w:kern w:val="0"/>
          <w:sz w:val="24"/>
          <w:szCs w:val="24"/>
        </w:rPr>
        <w:t>倍行距，下同）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二、先修课的要求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三、教学环节、内容及学时分配</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实验一、实验项目名称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层次（请说明是基础性、综合性或设计性实验）：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其它教学环节（如讲授、习题、讨论、其它实践活动）：</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实验二、实验项目名称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层次（请说明是基础性、综合性或设计性实验）：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其它教学环节（如讲授、习题、讨论、其它实践活动）：</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实验三、实验项目名称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层次（请说明是基础性、综合性或设计性实验）：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教学要求：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其它教学环节（如讲授、习题、讨论、其它实践活动）：</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四、教学策略与方法建议</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五、教材与学习资源</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六、考核方式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 xml:space="preserve"> </w:t>
      </w:r>
      <w:r>
        <w:rPr>
          <w:rFonts w:ascii="黑体" w:eastAsia="黑体" w:hAnsi="黑体" w:cs="宋体" w:hint="eastAsia"/>
          <w:color w:val="000000" w:themeColor="text1"/>
          <w:kern w:val="0"/>
          <w:sz w:val="24"/>
          <w:szCs w:val="24"/>
        </w:rPr>
        <w:t>专业实习课程教学大纲建议格式：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w:t>
      </w:r>
      <w:r>
        <w:rPr>
          <w:rFonts w:ascii="黑体" w:eastAsia="黑体" w:hAnsi="黑体" w:cs="宋体" w:hint="eastAsia"/>
          <w:color w:val="000000" w:themeColor="text1"/>
          <w:kern w:val="0"/>
          <w:sz w:val="24"/>
          <w:szCs w:val="24"/>
        </w:rPr>
        <w:t>》课程教学大纲</w:t>
      </w:r>
      <w:r>
        <w:rPr>
          <w:rFonts w:ascii="宋体" w:eastAsia="宋体" w:hAnsi="宋体" w:cs="宋体" w:hint="eastAsia"/>
          <w:color w:val="000000" w:themeColor="text1"/>
          <w:kern w:val="0"/>
          <w:sz w:val="24"/>
          <w:szCs w:val="24"/>
        </w:rPr>
        <w:t>（课程名称，黑体，三号，居中））</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【课程英文名称】（应参考国际国内通用名称）：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【课程代码】</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【课程类型】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【授课语言】</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【适用专业】</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【开课学期】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【先修课程】</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【总学时数】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【总学分数】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【教研室】</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【执笔人】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【审核人】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【编写（修订）日期】：</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Calibri" w:eastAsia="黑体" w:hAnsi="Calibri" w:cs="Calibri"/>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一、课程教学目标</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（正文标题黑体五号字，内容宋体五号字；</w:t>
      </w:r>
      <w:r>
        <w:rPr>
          <w:rFonts w:ascii="宋体" w:eastAsia="宋体" w:hAnsi="宋体" w:cs="宋体" w:hint="eastAsia"/>
          <w:color w:val="000000" w:themeColor="text1"/>
          <w:kern w:val="0"/>
          <w:sz w:val="24"/>
          <w:szCs w:val="24"/>
        </w:rPr>
        <w:t>1.5</w:t>
      </w:r>
      <w:r>
        <w:rPr>
          <w:rFonts w:ascii="宋体" w:eastAsia="宋体" w:hAnsi="宋体" w:cs="宋体" w:hint="eastAsia"/>
          <w:color w:val="000000" w:themeColor="text1"/>
          <w:kern w:val="0"/>
          <w:sz w:val="24"/>
          <w:szCs w:val="24"/>
        </w:rPr>
        <w:t>倍行距，下同）</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二、先修课的要求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lastRenderedPageBreak/>
        <w:t>三、实习地点（基地）说明</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四、教学环节、内容及学时分配</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实习一：实习项目名称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方式（注明此类课程教学实现途径，如说明是集中、分散或部分集中实习、实训、社会调查、参观考察、下乡实践等，明确时间、地点等具体安排）：</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其它教学环节（如讲授、习题、讨论）：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成果撰写要求：包括各类报告、设计成果等撰写规范、内容要求等。</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实习二：实习项目名称</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学时：</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方式（注明此类课程教学实现途径，如说明是集中、分散或部分集中实习、实训、社会调查、参观考察、下乡实践等，明确时间、地点等具体安排）：</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主要内容：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教学要求：</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重点、难点：</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其它教学环节（如讲授、习题、讨论）：</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成果撰写要求：包括各类报告、设计成果等撰写规范、内容要求等。</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四、教学策略与方法建议</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五、教材与学习资源</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t>六、考核方式</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p w:rsidR="00DD6238" w:rsidRDefault="00DD6238">
      <w:pPr>
        <w:widowControl/>
        <w:shd w:val="clear" w:color="auto" w:fill="FFFFFF"/>
        <w:spacing w:line="360" w:lineRule="auto"/>
        <w:jc w:val="left"/>
        <w:rPr>
          <w:rFonts w:ascii="宋体" w:eastAsia="宋体" w:hAnsi="宋体" w:cs="宋体"/>
          <w:color w:val="000000" w:themeColor="text1"/>
          <w:kern w:val="0"/>
          <w:sz w:val="24"/>
          <w:szCs w:val="24"/>
        </w:rPr>
      </w:pPr>
    </w:p>
    <w:p w:rsidR="00DD6238" w:rsidRDefault="00DD6238">
      <w:pPr>
        <w:widowControl/>
        <w:shd w:val="clear" w:color="auto" w:fill="FFFFFF"/>
        <w:spacing w:line="360" w:lineRule="auto"/>
        <w:jc w:val="left"/>
        <w:rPr>
          <w:rFonts w:ascii="宋体" w:eastAsia="宋体" w:hAnsi="宋体" w:cs="宋体"/>
          <w:color w:val="000000" w:themeColor="text1"/>
          <w:kern w:val="0"/>
          <w:sz w:val="24"/>
          <w:szCs w:val="24"/>
        </w:rPr>
      </w:pP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黑体" w:eastAsia="黑体" w:hAnsi="黑体" w:cs="宋体" w:hint="eastAsia"/>
          <w:color w:val="000000" w:themeColor="text1"/>
          <w:kern w:val="0"/>
          <w:sz w:val="24"/>
          <w:szCs w:val="24"/>
        </w:rPr>
        <w:lastRenderedPageBreak/>
        <w:t>附件</w:t>
      </w:r>
      <w:r>
        <w:rPr>
          <w:rFonts w:ascii="黑体" w:eastAsia="黑体" w:hAnsi="黑体" w:cs="宋体" w:hint="eastAsia"/>
          <w:color w:val="000000" w:themeColor="text1"/>
          <w:kern w:val="0"/>
          <w:sz w:val="24"/>
          <w:szCs w:val="24"/>
        </w:rPr>
        <w:t>2</w:t>
      </w:r>
      <w:r>
        <w:rPr>
          <w:rFonts w:ascii="黑体" w:eastAsia="黑体" w:hAnsi="黑体" w:cs="宋体" w:hint="eastAsia"/>
          <w:color w:val="000000" w:themeColor="text1"/>
          <w:kern w:val="0"/>
          <w:sz w:val="24"/>
          <w:szCs w:val="24"/>
        </w:rPr>
        <w:t>：课程类型划分办法</w:t>
      </w:r>
    </w:p>
    <w:p w:rsidR="00DD6238" w:rsidRDefault="00E23C2B">
      <w:pPr>
        <w:widowControl/>
        <w:shd w:val="clear" w:color="auto" w:fill="FFFFFF"/>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1"/>
        <w:gridCol w:w="4261"/>
      </w:tblGrid>
      <w:tr w:rsidR="00DD6238">
        <w:trPr>
          <w:jc w:val="center"/>
        </w:trPr>
        <w:tc>
          <w:tcPr>
            <w:tcW w:w="4261" w:type="dxa"/>
            <w:vMerge w:val="restart"/>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课程类型</w:t>
            </w: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通识教育必修课程</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通识教育选修课程</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专业基础课程</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专业核心课程</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专业方向课程</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英语基础课程（非语言类专业）</w:t>
            </w:r>
          </w:p>
        </w:tc>
      </w:tr>
      <w:tr w:rsidR="00DD6238">
        <w:trPr>
          <w:jc w:val="center"/>
        </w:trPr>
        <w:tc>
          <w:tcPr>
            <w:tcW w:w="4261" w:type="dxa"/>
            <w:vMerge/>
            <w:vAlign w:val="center"/>
          </w:tcPr>
          <w:p w:rsidR="00DD6238" w:rsidRDefault="00DD6238">
            <w:pPr>
              <w:widowControl/>
              <w:spacing w:line="360" w:lineRule="auto"/>
              <w:jc w:val="left"/>
              <w:rPr>
                <w:rFonts w:ascii="宋体" w:eastAsia="宋体" w:hAnsi="宋体" w:cs="宋体"/>
                <w:color w:val="000000" w:themeColor="text1"/>
                <w:kern w:val="0"/>
                <w:sz w:val="24"/>
                <w:szCs w:val="24"/>
              </w:rPr>
            </w:pPr>
          </w:p>
        </w:tc>
        <w:tc>
          <w:tcPr>
            <w:tcW w:w="4261" w:type="dxa"/>
            <w:shd w:val="clear" w:color="auto" w:fill="auto"/>
            <w:tcMar>
              <w:top w:w="0" w:type="dxa"/>
              <w:left w:w="108" w:type="dxa"/>
              <w:bottom w:w="0" w:type="dxa"/>
              <w:right w:w="108" w:type="dxa"/>
            </w:tcMar>
            <w:vAlign w:val="center"/>
          </w:tcPr>
          <w:p w:rsidR="00DD6238" w:rsidRDefault="00E23C2B">
            <w:pPr>
              <w:widowControl/>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实践教育环节</w:t>
            </w:r>
          </w:p>
        </w:tc>
      </w:tr>
    </w:tbl>
    <w:p w:rsidR="00DD6238" w:rsidRDefault="00DD6238">
      <w:pPr>
        <w:rPr>
          <w:color w:val="000000" w:themeColor="text1"/>
        </w:rPr>
      </w:pPr>
    </w:p>
    <w:sectPr w:rsidR="00DD6238" w:rsidSect="00DD62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C2B" w:rsidRDefault="00E23C2B" w:rsidP="00496E19">
      <w:r>
        <w:separator/>
      </w:r>
    </w:p>
  </w:endnote>
  <w:endnote w:type="continuationSeparator" w:id="0">
    <w:p w:rsidR="00E23C2B" w:rsidRDefault="00E23C2B" w:rsidP="00496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C2B" w:rsidRDefault="00E23C2B" w:rsidP="00496E19">
      <w:r>
        <w:separator/>
      </w:r>
    </w:p>
  </w:footnote>
  <w:footnote w:type="continuationSeparator" w:id="0">
    <w:p w:rsidR="00E23C2B" w:rsidRDefault="00E23C2B" w:rsidP="00496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E31"/>
    <w:rsid w:val="000249A7"/>
    <w:rsid w:val="000D5A25"/>
    <w:rsid w:val="001C4C2B"/>
    <w:rsid w:val="00227572"/>
    <w:rsid w:val="00333EDF"/>
    <w:rsid w:val="00344C5E"/>
    <w:rsid w:val="00394972"/>
    <w:rsid w:val="003D4729"/>
    <w:rsid w:val="00403226"/>
    <w:rsid w:val="00496E19"/>
    <w:rsid w:val="004C5C0C"/>
    <w:rsid w:val="004F2433"/>
    <w:rsid w:val="00540B39"/>
    <w:rsid w:val="00562D16"/>
    <w:rsid w:val="00572446"/>
    <w:rsid w:val="007C0652"/>
    <w:rsid w:val="007D142B"/>
    <w:rsid w:val="007D6D99"/>
    <w:rsid w:val="0081742C"/>
    <w:rsid w:val="00846ADC"/>
    <w:rsid w:val="0086618F"/>
    <w:rsid w:val="00871E31"/>
    <w:rsid w:val="009A5CD3"/>
    <w:rsid w:val="00A84159"/>
    <w:rsid w:val="00AA3962"/>
    <w:rsid w:val="00AE5362"/>
    <w:rsid w:val="00B17A75"/>
    <w:rsid w:val="00B90071"/>
    <w:rsid w:val="00BB1AFF"/>
    <w:rsid w:val="00D16956"/>
    <w:rsid w:val="00D26BA2"/>
    <w:rsid w:val="00DB024A"/>
    <w:rsid w:val="00DD6238"/>
    <w:rsid w:val="00E23C2B"/>
    <w:rsid w:val="00E26A2A"/>
    <w:rsid w:val="00E550E4"/>
    <w:rsid w:val="00FA4554"/>
    <w:rsid w:val="00FC7AE0"/>
    <w:rsid w:val="4C594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38"/>
    <w:pPr>
      <w:widowControl w:val="0"/>
      <w:jc w:val="both"/>
    </w:pPr>
    <w:rPr>
      <w:kern w:val="2"/>
      <w:sz w:val="21"/>
      <w:szCs w:val="22"/>
    </w:rPr>
  </w:style>
  <w:style w:type="paragraph" w:styleId="1">
    <w:name w:val="heading 1"/>
    <w:basedOn w:val="a"/>
    <w:next w:val="a"/>
    <w:link w:val="1Char"/>
    <w:uiPriority w:val="9"/>
    <w:qFormat/>
    <w:rsid w:val="00DD62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6238"/>
    <w:pPr>
      <w:tabs>
        <w:tab w:val="center" w:pos="4153"/>
        <w:tab w:val="right" w:pos="8306"/>
      </w:tabs>
      <w:snapToGrid w:val="0"/>
      <w:jc w:val="left"/>
    </w:pPr>
    <w:rPr>
      <w:sz w:val="18"/>
      <w:szCs w:val="18"/>
    </w:rPr>
  </w:style>
  <w:style w:type="paragraph" w:styleId="a4">
    <w:name w:val="header"/>
    <w:basedOn w:val="a"/>
    <w:link w:val="Char0"/>
    <w:uiPriority w:val="99"/>
    <w:unhideWhenUsed/>
    <w:rsid w:val="00DD623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DD623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DD6238"/>
    <w:rPr>
      <w:rFonts w:ascii="宋体" w:eastAsia="宋体" w:hAnsi="宋体" w:cs="宋体"/>
      <w:b/>
      <w:bCs/>
      <w:kern w:val="36"/>
      <w:sz w:val="48"/>
      <w:szCs w:val="48"/>
    </w:rPr>
  </w:style>
  <w:style w:type="character" w:customStyle="1" w:styleId="apple-converted-space">
    <w:name w:val="apple-converted-space"/>
    <w:basedOn w:val="a0"/>
    <w:qFormat/>
    <w:rsid w:val="00DD6238"/>
  </w:style>
  <w:style w:type="character" w:customStyle="1" w:styleId="Char0">
    <w:name w:val="页眉 Char"/>
    <w:basedOn w:val="a0"/>
    <w:link w:val="a4"/>
    <w:uiPriority w:val="99"/>
    <w:rsid w:val="00DD6238"/>
    <w:rPr>
      <w:sz w:val="18"/>
      <w:szCs w:val="18"/>
    </w:rPr>
  </w:style>
  <w:style w:type="character" w:customStyle="1" w:styleId="Char">
    <w:name w:val="页脚 Char"/>
    <w:basedOn w:val="a0"/>
    <w:link w:val="a3"/>
    <w:uiPriority w:val="99"/>
    <w:rsid w:val="00DD623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684</Words>
  <Characters>3902</Characters>
  <Application>Microsoft Office Word</Application>
  <DocSecurity>0</DocSecurity>
  <Lines>32</Lines>
  <Paragraphs>9</Paragraphs>
  <ScaleCrop>false</ScaleCrop>
  <Company>Microsoft</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Linear Equation</dc:creator>
  <cp:lastModifiedBy>朱磊</cp:lastModifiedBy>
  <cp:revision>4</cp:revision>
  <dcterms:created xsi:type="dcterms:W3CDTF">2016-11-09T01:28:00Z</dcterms:created>
  <dcterms:modified xsi:type="dcterms:W3CDTF">2019-04-30T07:01:00Z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